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E4" w:rsidRDefault="00B81369" w:rsidP="00D86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C4A">
        <w:rPr>
          <w:rFonts w:ascii="Times New Roman" w:hAnsi="Times New Roman" w:cs="Times New Roman"/>
          <w:b/>
          <w:sz w:val="28"/>
          <w:szCs w:val="24"/>
        </w:rPr>
        <w:t>Отчет о выполнении соглашения об исполнении схемы теплоснабжения городского округа</w:t>
      </w:r>
      <w:r w:rsidR="00FE20E4">
        <w:rPr>
          <w:rFonts w:ascii="Times New Roman" w:hAnsi="Times New Roman" w:cs="Times New Roman"/>
          <w:b/>
          <w:sz w:val="28"/>
          <w:szCs w:val="24"/>
        </w:rPr>
        <w:t xml:space="preserve"> город</w:t>
      </w:r>
      <w:r w:rsidRPr="00034C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539BD">
        <w:rPr>
          <w:rFonts w:ascii="Times New Roman" w:hAnsi="Times New Roman" w:cs="Times New Roman"/>
          <w:b/>
          <w:sz w:val="28"/>
          <w:szCs w:val="24"/>
        </w:rPr>
        <w:t>Кемерово</w:t>
      </w:r>
      <w:r w:rsidRPr="00034C4A">
        <w:rPr>
          <w:rFonts w:ascii="Times New Roman" w:hAnsi="Times New Roman" w:cs="Times New Roman"/>
          <w:b/>
          <w:sz w:val="28"/>
          <w:szCs w:val="24"/>
        </w:rPr>
        <w:t xml:space="preserve"> в зоне деятельности ЕТО – </w:t>
      </w:r>
    </w:p>
    <w:p w:rsidR="00B81369" w:rsidRPr="00034C4A" w:rsidRDefault="00D86891" w:rsidP="00D86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ООО «Лесная поляна - Плюс</w:t>
      </w:r>
      <w:r w:rsidR="00C539BD">
        <w:rPr>
          <w:rFonts w:ascii="Times New Roman" w:hAnsi="Times New Roman" w:cs="Times New Roman"/>
          <w:b/>
          <w:sz w:val="28"/>
          <w:szCs w:val="24"/>
        </w:rPr>
        <w:t>»</w:t>
      </w:r>
      <w:r w:rsidR="00FE20E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1369" w:rsidRPr="00034C4A">
        <w:rPr>
          <w:rFonts w:ascii="Times New Roman" w:hAnsi="Times New Roman" w:cs="Times New Roman"/>
          <w:b/>
          <w:sz w:val="28"/>
          <w:szCs w:val="24"/>
        </w:rPr>
        <w:t>за 202</w:t>
      </w:r>
      <w:r w:rsidR="00C539BD">
        <w:rPr>
          <w:rFonts w:ascii="Times New Roman" w:hAnsi="Times New Roman" w:cs="Times New Roman"/>
          <w:b/>
          <w:sz w:val="28"/>
          <w:szCs w:val="24"/>
        </w:rPr>
        <w:t>2</w:t>
      </w:r>
      <w:r w:rsidR="00B81369" w:rsidRPr="00034C4A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E22B0C" w:rsidRPr="00E22B0C" w:rsidRDefault="00B81369" w:rsidP="00E22B0C">
      <w:pPr>
        <w:pStyle w:val="a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57295170"/>
      <w:r w:rsidRPr="00E22B0C">
        <w:rPr>
          <w:rFonts w:ascii="Times New Roman" w:hAnsi="Times New Roman" w:cs="Times New Roman"/>
          <w:b w:val="0"/>
          <w:sz w:val="28"/>
          <w:szCs w:val="28"/>
        </w:rPr>
        <w:t>Общие сведения о выполнении обязательств, включенных в соглашение об исполнении схемы теплоснабжения</w:t>
      </w:r>
      <w:bookmarkEnd w:id="0"/>
    </w:p>
    <w:p w:rsidR="00B81369" w:rsidRPr="00E22B0C" w:rsidRDefault="00B81369" w:rsidP="008724E0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22B0C">
        <w:rPr>
          <w:rFonts w:ascii="Times New Roman" w:hAnsi="Times New Roman" w:cs="Times New Roman"/>
          <w:sz w:val="28"/>
          <w:szCs w:val="24"/>
        </w:rPr>
        <w:t xml:space="preserve">Руководствуясь положениями Федерального закона № 190-ФЗ «О теплоснабжении», </w:t>
      </w:r>
      <w:r w:rsidR="00DF192D" w:rsidRPr="00E22B0C">
        <w:rPr>
          <w:rFonts w:ascii="Times New Roman" w:hAnsi="Times New Roman" w:cs="Times New Roman"/>
          <w:sz w:val="28"/>
          <w:szCs w:val="24"/>
        </w:rPr>
        <w:t xml:space="preserve"> </w:t>
      </w:r>
      <w:r w:rsidRPr="00E22B0C">
        <w:rPr>
          <w:rFonts w:ascii="Times New Roman" w:hAnsi="Times New Roman" w:cs="Times New Roman"/>
          <w:sz w:val="28"/>
          <w:szCs w:val="24"/>
        </w:rPr>
        <w:t xml:space="preserve">распоряжением Правительства Российской Федерации </w:t>
      </w:r>
      <w:r w:rsidR="00C539BD" w:rsidRPr="00E22B0C">
        <w:rPr>
          <w:rFonts w:ascii="Times New Roman" w:hAnsi="Times New Roman" w:cs="Times New Roman"/>
          <w:sz w:val="28"/>
          <w:szCs w:val="24"/>
        </w:rPr>
        <w:t xml:space="preserve">от 05.08.2021 </w:t>
      </w:r>
      <w:r w:rsidRPr="00E22B0C">
        <w:rPr>
          <w:rFonts w:ascii="Times New Roman" w:hAnsi="Times New Roman" w:cs="Times New Roman"/>
          <w:sz w:val="28"/>
          <w:szCs w:val="24"/>
        </w:rPr>
        <w:t>№</w:t>
      </w:r>
      <w:r w:rsidR="00C539BD" w:rsidRPr="00E22B0C">
        <w:rPr>
          <w:rFonts w:ascii="Times New Roman" w:hAnsi="Times New Roman" w:cs="Times New Roman"/>
          <w:sz w:val="28"/>
          <w:szCs w:val="24"/>
        </w:rPr>
        <w:t xml:space="preserve"> 2164</w:t>
      </w:r>
      <w:r w:rsidRPr="00E22B0C">
        <w:rPr>
          <w:rFonts w:ascii="Times New Roman" w:hAnsi="Times New Roman" w:cs="Times New Roman"/>
          <w:sz w:val="28"/>
          <w:szCs w:val="24"/>
        </w:rPr>
        <w:t xml:space="preserve">-р Администрация муниципального образования городской округ </w:t>
      </w:r>
      <w:r w:rsidR="00C539BD" w:rsidRPr="00E22B0C">
        <w:rPr>
          <w:rFonts w:ascii="Times New Roman" w:hAnsi="Times New Roman" w:cs="Times New Roman"/>
          <w:sz w:val="28"/>
          <w:szCs w:val="24"/>
        </w:rPr>
        <w:t>Кемерово</w:t>
      </w:r>
      <w:r w:rsidRPr="00E22B0C">
        <w:rPr>
          <w:rFonts w:ascii="Times New Roman" w:hAnsi="Times New Roman" w:cs="Times New Roman"/>
          <w:sz w:val="28"/>
          <w:szCs w:val="24"/>
        </w:rPr>
        <w:t xml:space="preserve"> (далее – орган местного самоуправления) и Единая теплоснабжающая организация – </w:t>
      </w:r>
      <w:r w:rsidR="00D86891">
        <w:rPr>
          <w:rFonts w:ascii="Times New Roman" w:hAnsi="Times New Roman" w:cs="Times New Roman"/>
          <w:sz w:val="28"/>
          <w:szCs w:val="24"/>
        </w:rPr>
        <w:t>ООО</w:t>
      </w:r>
      <w:r w:rsidR="00C539BD" w:rsidRPr="00E22B0C">
        <w:rPr>
          <w:rFonts w:ascii="Times New Roman" w:hAnsi="Times New Roman" w:cs="Times New Roman"/>
          <w:sz w:val="28"/>
          <w:szCs w:val="24"/>
        </w:rPr>
        <w:t xml:space="preserve"> «</w:t>
      </w:r>
      <w:r w:rsidR="00D86891">
        <w:rPr>
          <w:rFonts w:ascii="Times New Roman" w:hAnsi="Times New Roman" w:cs="Times New Roman"/>
          <w:sz w:val="28"/>
          <w:szCs w:val="24"/>
        </w:rPr>
        <w:t>Лесная поляна - Плюс</w:t>
      </w:r>
      <w:r w:rsidR="00C539BD" w:rsidRPr="00E22B0C">
        <w:rPr>
          <w:rFonts w:ascii="Times New Roman" w:hAnsi="Times New Roman" w:cs="Times New Roman"/>
          <w:sz w:val="28"/>
          <w:szCs w:val="24"/>
        </w:rPr>
        <w:t>»</w:t>
      </w:r>
      <w:r w:rsidR="00E34C85" w:rsidRPr="00E22B0C">
        <w:rPr>
          <w:rFonts w:ascii="Times New Roman" w:hAnsi="Times New Roman" w:cs="Times New Roman"/>
          <w:sz w:val="28"/>
          <w:szCs w:val="24"/>
        </w:rPr>
        <w:t xml:space="preserve"> </w:t>
      </w:r>
      <w:r w:rsidRPr="00E22B0C">
        <w:rPr>
          <w:rFonts w:ascii="Times New Roman" w:hAnsi="Times New Roman" w:cs="Times New Roman"/>
          <w:sz w:val="28"/>
          <w:szCs w:val="24"/>
        </w:rPr>
        <w:t xml:space="preserve">(далее – ЕТО) заключили Соглашение об исполнении схемы теплоснабжения городского округа </w:t>
      </w:r>
      <w:r w:rsidR="00C539BD" w:rsidRPr="00E22B0C">
        <w:rPr>
          <w:rFonts w:ascii="Times New Roman" w:hAnsi="Times New Roman" w:cs="Times New Roman"/>
          <w:sz w:val="28"/>
          <w:szCs w:val="24"/>
        </w:rPr>
        <w:t>Кем</w:t>
      </w:r>
      <w:r w:rsidR="00D86891">
        <w:rPr>
          <w:rFonts w:ascii="Times New Roman" w:hAnsi="Times New Roman" w:cs="Times New Roman"/>
          <w:sz w:val="28"/>
          <w:szCs w:val="24"/>
        </w:rPr>
        <w:t>е</w:t>
      </w:r>
      <w:r w:rsidR="00C539BD" w:rsidRPr="00E22B0C">
        <w:rPr>
          <w:rFonts w:ascii="Times New Roman" w:hAnsi="Times New Roman" w:cs="Times New Roman"/>
          <w:sz w:val="28"/>
          <w:szCs w:val="24"/>
        </w:rPr>
        <w:t xml:space="preserve">рово от </w:t>
      </w:r>
      <w:r w:rsidR="00D86891">
        <w:rPr>
          <w:rFonts w:ascii="Times New Roman" w:hAnsi="Times New Roman" w:cs="Times New Roman"/>
          <w:sz w:val="28"/>
          <w:szCs w:val="24"/>
        </w:rPr>
        <w:t>14.11</w:t>
      </w:r>
      <w:r w:rsidR="00C539BD" w:rsidRPr="00E22B0C">
        <w:rPr>
          <w:rFonts w:ascii="Times New Roman" w:hAnsi="Times New Roman" w:cs="Times New Roman"/>
          <w:sz w:val="28"/>
          <w:szCs w:val="24"/>
        </w:rPr>
        <w:t xml:space="preserve">.2021 </w:t>
      </w:r>
      <w:r w:rsidRPr="00E22B0C">
        <w:rPr>
          <w:rFonts w:ascii="Times New Roman" w:hAnsi="Times New Roman" w:cs="Times New Roman"/>
          <w:sz w:val="28"/>
          <w:szCs w:val="24"/>
        </w:rPr>
        <w:t xml:space="preserve">№ </w:t>
      </w:r>
      <w:r w:rsidR="00D86891">
        <w:rPr>
          <w:rFonts w:ascii="Times New Roman" w:hAnsi="Times New Roman" w:cs="Times New Roman"/>
          <w:sz w:val="28"/>
          <w:szCs w:val="24"/>
        </w:rPr>
        <w:t>4</w:t>
      </w:r>
      <w:r w:rsidR="00FD0477" w:rsidRPr="00E22B0C">
        <w:rPr>
          <w:rFonts w:ascii="Times New Roman" w:hAnsi="Times New Roman" w:cs="Times New Roman"/>
          <w:sz w:val="28"/>
          <w:szCs w:val="24"/>
        </w:rPr>
        <w:t xml:space="preserve"> </w:t>
      </w:r>
      <w:r w:rsidRPr="00E22B0C">
        <w:rPr>
          <w:rFonts w:ascii="Times New Roman" w:hAnsi="Times New Roman" w:cs="Times New Roman"/>
          <w:sz w:val="28"/>
          <w:szCs w:val="24"/>
        </w:rPr>
        <w:t xml:space="preserve">на срок действия по </w:t>
      </w:r>
      <w:r w:rsidR="00D86891">
        <w:rPr>
          <w:rFonts w:ascii="Times New Roman" w:hAnsi="Times New Roman" w:cs="Times New Roman"/>
          <w:sz w:val="28"/>
          <w:szCs w:val="24"/>
        </w:rPr>
        <w:t>14.11</w:t>
      </w:r>
      <w:r w:rsidRPr="00E22B0C">
        <w:rPr>
          <w:rFonts w:ascii="Times New Roman" w:hAnsi="Times New Roman" w:cs="Times New Roman"/>
          <w:sz w:val="28"/>
          <w:szCs w:val="24"/>
        </w:rPr>
        <w:t>.2031 года, котор</w:t>
      </w:r>
      <w:r w:rsidR="00BA11CF">
        <w:rPr>
          <w:rFonts w:ascii="Times New Roman" w:hAnsi="Times New Roman" w:cs="Times New Roman"/>
          <w:sz w:val="28"/>
          <w:szCs w:val="24"/>
        </w:rPr>
        <w:t>о</w:t>
      </w:r>
      <w:r w:rsidRPr="00E22B0C">
        <w:rPr>
          <w:rFonts w:ascii="Times New Roman" w:hAnsi="Times New Roman" w:cs="Times New Roman"/>
          <w:sz w:val="28"/>
          <w:szCs w:val="24"/>
        </w:rPr>
        <w:t>е размещен</w:t>
      </w:r>
      <w:r w:rsidR="00BA11CF">
        <w:rPr>
          <w:rFonts w:ascii="Times New Roman" w:hAnsi="Times New Roman" w:cs="Times New Roman"/>
          <w:sz w:val="28"/>
          <w:szCs w:val="24"/>
        </w:rPr>
        <w:t>о</w:t>
      </w:r>
      <w:r w:rsidRPr="00E22B0C">
        <w:rPr>
          <w:rFonts w:ascii="Times New Roman" w:hAnsi="Times New Roman" w:cs="Times New Roman"/>
          <w:sz w:val="28"/>
          <w:szCs w:val="24"/>
        </w:rPr>
        <w:t xml:space="preserve"> на официальн</w:t>
      </w:r>
      <w:r w:rsidR="00BA11CF">
        <w:rPr>
          <w:rFonts w:ascii="Times New Roman" w:hAnsi="Times New Roman" w:cs="Times New Roman"/>
          <w:sz w:val="28"/>
          <w:szCs w:val="24"/>
        </w:rPr>
        <w:t>ом сайте</w:t>
      </w:r>
      <w:r w:rsidRPr="00E22B0C">
        <w:rPr>
          <w:rFonts w:ascii="Times New Roman" w:hAnsi="Times New Roman" w:cs="Times New Roman"/>
          <w:sz w:val="28"/>
          <w:szCs w:val="24"/>
        </w:rPr>
        <w:t xml:space="preserve"> органа местного самоуправления.</w:t>
      </w:r>
    </w:p>
    <w:p w:rsidR="00C539BD" w:rsidRDefault="00C539BD" w:rsidP="00E22B0C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постановлением Правительства РФ от 05.07.2013 № 570 «О стандартах раскрытия информации теплоснабжающими организациями, теплосетевыми организациями и органами регулирования» настоящий Отчет содержит сведения о достижении целевых показателей исполнения схемы теплоснабжения и выполнения ЕТО обязательств, включенных в Соглашение.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589"/>
        <w:gridCol w:w="4324"/>
        <w:gridCol w:w="3437"/>
      </w:tblGrid>
      <w:tr w:rsidR="00D86891" w:rsidRPr="00E22B0C" w:rsidTr="00E22B0C">
        <w:tc>
          <w:tcPr>
            <w:tcW w:w="1589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B0C">
              <w:rPr>
                <w:rFonts w:ascii="Times New Roman" w:hAnsi="Times New Roman" w:cs="Times New Roman"/>
                <w:sz w:val="24"/>
                <w:szCs w:val="24"/>
              </w:rPr>
              <w:t>№ пункта Соглашения</w:t>
            </w:r>
          </w:p>
        </w:tc>
        <w:tc>
          <w:tcPr>
            <w:tcW w:w="4324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B0C">
              <w:rPr>
                <w:rFonts w:ascii="Times New Roman" w:hAnsi="Times New Roman" w:cs="Times New Roman"/>
                <w:sz w:val="24"/>
                <w:szCs w:val="24"/>
              </w:rPr>
              <w:t>Обязательства ЕТО</w:t>
            </w:r>
          </w:p>
        </w:tc>
        <w:tc>
          <w:tcPr>
            <w:tcW w:w="3437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2B0C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</w:t>
            </w:r>
          </w:p>
        </w:tc>
      </w:tr>
      <w:tr w:rsidR="00D86891" w:rsidRPr="00E22B0C" w:rsidTr="00E22B0C">
        <w:tc>
          <w:tcPr>
            <w:tcW w:w="1589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2.1.1.</w:t>
            </w:r>
          </w:p>
        </w:tc>
        <w:tc>
          <w:tcPr>
            <w:tcW w:w="4324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Д</w:t>
            </w:r>
            <w:r w:rsidR="00CD3464"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остигать целевых показателей исполнения Схемы теплоснабжения</w:t>
            </w:r>
          </w:p>
        </w:tc>
        <w:tc>
          <w:tcPr>
            <w:tcW w:w="3437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Показатели достигнуты (см. п. 2 Отчета)</w:t>
            </w:r>
          </w:p>
        </w:tc>
      </w:tr>
      <w:tr w:rsidR="00D86891" w:rsidRPr="00E22B0C" w:rsidTr="00E22B0C">
        <w:tc>
          <w:tcPr>
            <w:tcW w:w="1589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2.1.2.</w:t>
            </w:r>
          </w:p>
        </w:tc>
        <w:tc>
          <w:tcPr>
            <w:tcW w:w="4324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="00CD3464"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еализовывать мероприятия по строительству, реконструкции и (или) модернизации объектов теплоснабжения, необходимые для развития, повышения надёжности и энергетической эффективности системы теплоснабжения, определенные для неё в Схеме теплоснабжения в соответствии с перечнем мероприятий и в сроки, указанные в Схеме теплоснабжения</w:t>
            </w:r>
          </w:p>
        </w:tc>
        <w:tc>
          <w:tcPr>
            <w:tcW w:w="3437" w:type="dxa"/>
          </w:tcPr>
          <w:p w:rsidR="00CD3464" w:rsidRPr="00E22B0C" w:rsidRDefault="005809E9" w:rsidP="00D8689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Схемой теплоснабжения городского округа – город Кемерово Кемеровской области мероприятий в отношении объектов </w:t>
            </w:r>
            <w:r w:rsidR="00D86891">
              <w:rPr>
                <w:rFonts w:ascii="Times New Roman" w:hAnsi="Times New Roman" w:cs="Times New Roman"/>
                <w:b w:val="0"/>
                <w:sz w:val="26"/>
                <w:szCs w:val="26"/>
              </w:rPr>
              <w:t>ООО</w:t>
            </w: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D86891">
              <w:rPr>
                <w:rFonts w:ascii="Times New Roman" w:hAnsi="Times New Roman" w:cs="Times New Roman"/>
                <w:b w:val="0"/>
                <w:sz w:val="26"/>
                <w:szCs w:val="26"/>
              </w:rPr>
              <w:t>Лесная поляна – Плюс»</w:t>
            </w: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не предусмотрено</w:t>
            </w:r>
          </w:p>
        </w:tc>
      </w:tr>
      <w:tr w:rsidR="00D86891" w:rsidRPr="00E22B0C" w:rsidTr="00E22B0C">
        <w:tc>
          <w:tcPr>
            <w:tcW w:w="1589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2.1.3.</w:t>
            </w:r>
          </w:p>
        </w:tc>
        <w:tc>
          <w:tcPr>
            <w:tcW w:w="4324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Нести ответственность в соответствии с разделом 5 настоящего Соглашения за невыполнение или ненадлежащее исполнение условий, предусмотренных настоящим Соглашением, и наступившие в </w:t>
            </w: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связи с этим последствия, в том числе ответственность за невыполнение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соответствии с перечнем мероприятий и в сроки, указанные в Схеме теплоснабжения</w:t>
            </w:r>
          </w:p>
        </w:tc>
        <w:tc>
          <w:tcPr>
            <w:tcW w:w="3437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86891" w:rsidRPr="00E22B0C" w:rsidTr="00E22B0C">
        <w:tc>
          <w:tcPr>
            <w:tcW w:w="1589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2.1.4.</w:t>
            </w:r>
          </w:p>
        </w:tc>
        <w:tc>
          <w:tcPr>
            <w:tcW w:w="4324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Предоставить обеспечение исполнения обязательств в порядке и в сроки, установленные разделом 4 настоящего Соглашения</w:t>
            </w:r>
          </w:p>
        </w:tc>
        <w:tc>
          <w:tcPr>
            <w:tcW w:w="3437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86891" w:rsidRPr="00E22B0C" w:rsidTr="00E22B0C">
        <w:tc>
          <w:tcPr>
            <w:tcW w:w="1589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2.1.5.</w:t>
            </w:r>
          </w:p>
        </w:tc>
        <w:tc>
          <w:tcPr>
            <w:tcW w:w="4324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Участвовать в распределении имущественных прав на строящиеся, реконструируемые и (или) модернизируемые объекты системы теплоснабжения в соответствии с разделом 3 настоящего Соглашения</w:t>
            </w:r>
          </w:p>
        </w:tc>
        <w:tc>
          <w:tcPr>
            <w:tcW w:w="3437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86891" w:rsidRPr="00E22B0C" w:rsidTr="00E22B0C">
        <w:tc>
          <w:tcPr>
            <w:tcW w:w="1589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2.1.6.</w:t>
            </w:r>
          </w:p>
        </w:tc>
        <w:tc>
          <w:tcPr>
            <w:tcW w:w="4324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Ежегодно публиковать отчётную информацию о выполнении настоящего Соглашения в порядке и сроки, установленные Правительством Российской Федерации</w:t>
            </w:r>
          </w:p>
        </w:tc>
        <w:tc>
          <w:tcPr>
            <w:tcW w:w="3437" w:type="dxa"/>
          </w:tcPr>
          <w:p w:rsidR="00CD3464" w:rsidRPr="00E22B0C" w:rsidRDefault="00D86891" w:rsidP="00D8689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5809E9"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фициальн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ый</w:t>
            </w:r>
            <w:r w:rsidR="005809E9"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сайт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ООО «Лесная поляна – Плюс» находится в разработке </w:t>
            </w:r>
          </w:p>
        </w:tc>
      </w:tr>
      <w:tr w:rsidR="00D86891" w:rsidRPr="00E22B0C" w:rsidTr="00E22B0C">
        <w:tc>
          <w:tcPr>
            <w:tcW w:w="1589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2.1.7.</w:t>
            </w:r>
          </w:p>
        </w:tc>
        <w:tc>
          <w:tcPr>
            <w:tcW w:w="4324" w:type="dxa"/>
          </w:tcPr>
          <w:p w:rsidR="00CD3464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Включить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 региональные особенности теплоснабжения, в случае если они предусмотрены Схемой теплоснабжения</w:t>
            </w:r>
          </w:p>
        </w:tc>
        <w:tc>
          <w:tcPr>
            <w:tcW w:w="3437" w:type="dxa"/>
          </w:tcPr>
          <w:p w:rsidR="00CD3464" w:rsidRPr="00E22B0C" w:rsidRDefault="00CD3464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86891" w:rsidRPr="00E22B0C" w:rsidTr="00E22B0C">
        <w:tc>
          <w:tcPr>
            <w:tcW w:w="1589" w:type="dxa"/>
          </w:tcPr>
          <w:p w:rsidR="005809E9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2.1.8.</w:t>
            </w:r>
          </w:p>
        </w:tc>
        <w:tc>
          <w:tcPr>
            <w:tcW w:w="4324" w:type="dxa"/>
          </w:tcPr>
          <w:p w:rsidR="005809E9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Поддерживать в исправном состоянии тепловые сети, источники тепловой энергии в системах теплоснабжения</w:t>
            </w:r>
          </w:p>
        </w:tc>
        <w:tc>
          <w:tcPr>
            <w:tcW w:w="3437" w:type="dxa"/>
          </w:tcPr>
          <w:p w:rsidR="005809E9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Обязательства исполняются (см. п. 3 Отчета)</w:t>
            </w:r>
          </w:p>
        </w:tc>
      </w:tr>
      <w:tr w:rsidR="00D86891" w:rsidRPr="00E22B0C" w:rsidTr="00E22B0C">
        <w:tc>
          <w:tcPr>
            <w:tcW w:w="1589" w:type="dxa"/>
          </w:tcPr>
          <w:p w:rsidR="005809E9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2.1.9.</w:t>
            </w:r>
          </w:p>
        </w:tc>
        <w:tc>
          <w:tcPr>
            <w:tcW w:w="4324" w:type="dxa"/>
          </w:tcPr>
          <w:p w:rsidR="005809E9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Определять цены на тепловую энергию (мощность), поставляемую потребителям по договорам теплоснабжения, заключённым с Единой теплоснабжающей организацией, соглашением сторон договора, но не выше предельного уровня, утверждённого органом исполнительной власти Кемеровской области – Кузбасса в области государственного регулирования цен (тарифов);</w:t>
            </w:r>
          </w:p>
        </w:tc>
        <w:tc>
          <w:tcPr>
            <w:tcW w:w="3437" w:type="dxa"/>
          </w:tcPr>
          <w:p w:rsidR="005809E9" w:rsidRPr="00E22B0C" w:rsidRDefault="005809E9" w:rsidP="00C539B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539BD" w:rsidRDefault="00C539BD" w:rsidP="00C539BD">
      <w:pPr>
        <w:pStyle w:val="a"/>
        <w:numPr>
          <w:ilvl w:val="0"/>
          <w:numId w:val="0"/>
        </w:numPr>
        <w:ind w:left="360" w:hanging="360"/>
      </w:pPr>
    </w:p>
    <w:p w:rsidR="002F11D6" w:rsidRPr="002F11D6" w:rsidRDefault="002F11D6" w:rsidP="00E22B0C">
      <w:pPr>
        <w:pStyle w:val="a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1D6">
        <w:rPr>
          <w:rFonts w:ascii="Times New Roman" w:hAnsi="Times New Roman" w:cs="Times New Roman"/>
          <w:b w:val="0"/>
          <w:sz w:val="28"/>
          <w:szCs w:val="28"/>
        </w:rPr>
        <w:t>Сведения о достижении ЕТО целевых показателей исполнения схемы теплоснабжения в ценовой зоне теплоснабжения</w:t>
      </w:r>
    </w:p>
    <w:p w:rsidR="00C539BD" w:rsidRPr="002F11D6" w:rsidRDefault="00C539BD" w:rsidP="00C539BD">
      <w:pPr>
        <w:pStyle w:val="a"/>
        <w:numPr>
          <w:ilvl w:val="0"/>
          <w:numId w:val="0"/>
        </w:numPr>
        <w:ind w:left="360" w:hanging="360"/>
        <w:rPr>
          <w:b w:val="0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1519"/>
        <w:gridCol w:w="1174"/>
        <w:gridCol w:w="1270"/>
      </w:tblGrid>
      <w:tr w:rsidR="002F11D6" w:rsidRPr="002F11D6" w:rsidTr="002F11D6">
        <w:tc>
          <w:tcPr>
            <w:tcW w:w="5387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Целевой показатель</w:t>
            </w:r>
          </w:p>
        </w:tc>
        <w:tc>
          <w:tcPr>
            <w:tcW w:w="1519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1174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2022год (план)</w:t>
            </w:r>
          </w:p>
        </w:tc>
        <w:tc>
          <w:tcPr>
            <w:tcW w:w="1270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(факт)</w:t>
            </w:r>
          </w:p>
        </w:tc>
      </w:tr>
      <w:tr w:rsidR="002F11D6" w:rsidRPr="002F11D6" w:rsidTr="002F11D6">
        <w:tc>
          <w:tcPr>
            <w:tcW w:w="5387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сверх предела разрешенных отклонений</w:t>
            </w:r>
          </w:p>
        </w:tc>
        <w:tc>
          <w:tcPr>
            <w:tcW w:w="1519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ед/Гкал/ч</w:t>
            </w:r>
          </w:p>
        </w:tc>
        <w:tc>
          <w:tcPr>
            <w:tcW w:w="1174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270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2F11D6" w:rsidRPr="002F11D6" w:rsidTr="002F11D6">
        <w:tc>
          <w:tcPr>
            <w:tcW w:w="5387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</w:t>
            </w:r>
          </w:p>
        </w:tc>
        <w:tc>
          <w:tcPr>
            <w:tcW w:w="1519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ед/км</w:t>
            </w:r>
          </w:p>
        </w:tc>
        <w:tc>
          <w:tcPr>
            <w:tcW w:w="1174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270" w:type="dxa"/>
          </w:tcPr>
          <w:p w:rsidR="002F11D6" w:rsidRPr="00E22B0C" w:rsidRDefault="002F11D6" w:rsidP="00E22B0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22B0C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</w:tbl>
    <w:p w:rsidR="00C539BD" w:rsidRPr="002F11D6" w:rsidRDefault="00C539BD" w:rsidP="00C539BD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539BD" w:rsidRDefault="00015974" w:rsidP="00A259E1">
      <w:pPr>
        <w:pStyle w:val="a"/>
        <w:numPr>
          <w:ilvl w:val="0"/>
          <w:numId w:val="0"/>
        </w:num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ценовых зонах теплоснабжения к целевым показателям реализации схемы теплоснабжения относятся:</w:t>
      </w:r>
    </w:p>
    <w:p w:rsidR="00015974" w:rsidRDefault="00015974" w:rsidP="00A259E1">
      <w:pPr>
        <w:pStyle w:val="a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F11D6">
        <w:rPr>
          <w:rFonts w:ascii="Times New Roman" w:hAnsi="Times New Roman" w:cs="Times New Roman"/>
          <w:b w:val="0"/>
          <w:sz w:val="28"/>
          <w:szCs w:val="28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сверх предела разрешенных отклонений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974" w:rsidRDefault="00015974" w:rsidP="00A259E1">
      <w:pPr>
        <w:pStyle w:val="a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F11D6">
        <w:rPr>
          <w:rFonts w:ascii="Times New Roman" w:hAnsi="Times New Roman" w:cs="Times New Roman"/>
          <w:b w:val="0"/>
          <w:sz w:val="28"/>
          <w:szCs w:val="28"/>
        </w:rPr>
        <w:t xml:space="preserve">Количество прекращений подачи тепловой энергии, теплоносителя в результате технологических нарушений на </w:t>
      </w:r>
      <w:r>
        <w:rPr>
          <w:rFonts w:ascii="Times New Roman" w:hAnsi="Times New Roman" w:cs="Times New Roman"/>
          <w:b w:val="0"/>
          <w:sz w:val="28"/>
          <w:szCs w:val="28"/>
        </w:rPr>
        <w:t>тепловых сетях на 1 км тепловых сетей в однотрубном исчислении</w:t>
      </w:r>
      <w:r w:rsidRPr="002F11D6">
        <w:rPr>
          <w:rFonts w:ascii="Times New Roman" w:hAnsi="Times New Roman" w:cs="Times New Roman"/>
          <w:b w:val="0"/>
          <w:sz w:val="28"/>
          <w:szCs w:val="28"/>
        </w:rPr>
        <w:t xml:space="preserve"> сверх предела разрешенных отклонений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974" w:rsidRDefault="00015974" w:rsidP="00A259E1">
      <w:pPr>
        <w:pStyle w:val="a"/>
        <w:numPr>
          <w:ilvl w:val="0"/>
          <w:numId w:val="0"/>
        </w:num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расчета фактических значений данных </w:t>
      </w:r>
      <w:r w:rsidR="00A259E1">
        <w:rPr>
          <w:rFonts w:ascii="Times New Roman" w:hAnsi="Times New Roman" w:cs="Times New Roman"/>
          <w:b w:val="0"/>
          <w:sz w:val="28"/>
          <w:szCs w:val="28"/>
        </w:rPr>
        <w:t xml:space="preserve">целевых показателей применялись </w:t>
      </w:r>
      <w:r>
        <w:rPr>
          <w:rFonts w:ascii="Times New Roman" w:hAnsi="Times New Roman" w:cs="Times New Roman"/>
          <w:b w:val="0"/>
          <w:sz w:val="28"/>
          <w:szCs w:val="28"/>
        </w:rPr>
        <w:t>данные ЕТО о фактах прекращения подачи тепловой энергии или теплоносителя у потребителя, которые произошли в результате технологических нарушений на теплоисточнике или тепловых сетях.</w:t>
      </w:r>
    </w:p>
    <w:p w:rsidR="00015974" w:rsidRDefault="00015974" w:rsidP="00A259E1">
      <w:pPr>
        <w:pStyle w:val="a"/>
        <w:numPr>
          <w:ilvl w:val="0"/>
          <w:numId w:val="0"/>
        </w:num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отчетный период 2022 года на теплоисточниках и тепловых сетях ЕТО аварий (технологических нарушений) с прекращением подачи тепловой энергии и теплоносителя для конечного потребителя допущено не было.</w:t>
      </w:r>
    </w:p>
    <w:p w:rsidR="00015974" w:rsidRDefault="00015974" w:rsidP="00A259E1">
      <w:pPr>
        <w:pStyle w:val="a"/>
        <w:numPr>
          <w:ilvl w:val="0"/>
          <w:numId w:val="0"/>
        </w:num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этим, целевые показатели схемы теплоснабжения </w:t>
      </w:r>
      <w:r w:rsidR="00FE20E4">
        <w:rPr>
          <w:rFonts w:ascii="Times New Roman" w:hAnsi="Times New Roman" w:cs="Times New Roman"/>
          <w:b w:val="0"/>
          <w:sz w:val="28"/>
          <w:szCs w:val="28"/>
        </w:rPr>
        <w:t>за 2022 год,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0E4">
        <w:rPr>
          <w:rFonts w:ascii="Times New Roman" w:hAnsi="Times New Roman" w:cs="Times New Roman"/>
          <w:b w:val="0"/>
          <w:sz w:val="28"/>
          <w:szCs w:val="28"/>
        </w:rPr>
        <w:t>определенные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ЕТО, выполнены.</w:t>
      </w:r>
    </w:p>
    <w:p w:rsidR="00A259E1" w:rsidRDefault="00A259E1" w:rsidP="00A259E1">
      <w:pPr>
        <w:pStyle w:val="a"/>
        <w:numPr>
          <w:ilvl w:val="0"/>
          <w:numId w:val="0"/>
        </w:num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974" w:rsidRPr="00DD38BB" w:rsidRDefault="00DD38BB" w:rsidP="00DD38BB">
      <w:pPr>
        <w:pStyle w:val="a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9E1">
        <w:rPr>
          <w:rFonts w:ascii="Times New Roman" w:hAnsi="Times New Roman" w:cs="Times New Roman"/>
          <w:b w:val="0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выполнении мероприятий по </w:t>
      </w:r>
      <w:r w:rsidRPr="00A25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строительству, реконструкции, техническому перевооружению и (или) модернизации объектов теплоснабжения, в соответствии с перечнем с сроками, указанные в Схеме теплоснабжения для ЕТО</w:t>
      </w:r>
      <w:bookmarkStart w:id="1" w:name="_GoBack"/>
      <w:bookmarkEnd w:id="1"/>
    </w:p>
    <w:p w:rsidR="00E22B0C" w:rsidRPr="00015974" w:rsidRDefault="00E22B0C" w:rsidP="00A259E1">
      <w:pPr>
        <w:pStyle w:val="a"/>
        <w:numPr>
          <w:ilvl w:val="0"/>
          <w:numId w:val="0"/>
        </w:numPr>
        <w:spacing w:after="0" w:line="24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по строительству, реконструкции, техническому перевооружению и (или) модернизации объектов теплоснабжения на 2022 год, определенной для ЕТО не запланированы «Схемой теплоснабжения муниципального образования город Кемерово до 2033 года». </w:t>
      </w:r>
    </w:p>
    <w:sectPr w:rsidR="00E22B0C" w:rsidRPr="00015974" w:rsidSect="001C42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9F" w:rsidRDefault="0007719F">
      <w:pPr>
        <w:spacing w:after="0" w:line="240" w:lineRule="auto"/>
      </w:pPr>
      <w:r>
        <w:separator/>
      </w:r>
    </w:p>
  </w:endnote>
  <w:endnote w:type="continuationSeparator" w:id="0">
    <w:p w:rsidR="0007719F" w:rsidRDefault="0007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323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718C4" w:rsidRPr="00D56202" w:rsidRDefault="002A22F4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562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41C71" w:rsidRPr="00D562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62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719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562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9F" w:rsidRDefault="0007719F">
      <w:pPr>
        <w:spacing w:after="0" w:line="240" w:lineRule="auto"/>
      </w:pPr>
      <w:r>
        <w:separator/>
      </w:r>
    </w:p>
  </w:footnote>
  <w:footnote w:type="continuationSeparator" w:id="0">
    <w:p w:rsidR="0007719F" w:rsidRDefault="0007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5354"/>
    <w:multiLevelType w:val="hybridMultilevel"/>
    <w:tmpl w:val="14067A1C"/>
    <w:lvl w:ilvl="0" w:tplc="5B60F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C582B"/>
    <w:multiLevelType w:val="hybridMultilevel"/>
    <w:tmpl w:val="41A02D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023453"/>
    <w:multiLevelType w:val="hybridMultilevel"/>
    <w:tmpl w:val="300C8D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1A97FE1"/>
    <w:multiLevelType w:val="hybridMultilevel"/>
    <w:tmpl w:val="72B4BD26"/>
    <w:lvl w:ilvl="0" w:tplc="630AC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5E48"/>
    <w:multiLevelType w:val="multilevel"/>
    <w:tmpl w:val="05FACA8C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8513" w:hanging="432"/>
      </w:pPr>
    </w:lvl>
    <w:lvl w:ilvl="2">
      <w:start w:val="1"/>
      <w:numFmt w:val="bullet"/>
      <w:lvlText w:val=""/>
      <w:lvlJc w:val="left"/>
      <w:pPr>
        <w:ind w:left="1639" w:hanging="504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71114C"/>
    <w:multiLevelType w:val="hybridMultilevel"/>
    <w:tmpl w:val="2826B23C"/>
    <w:lvl w:ilvl="0" w:tplc="6334512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69"/>
    <w:rsid w:val="00015974"/>
    <w:rsid w:val="00034C4A"/>
    <w:rsid w:val="0007719F"/>
    <w:rsid w:val="0019004F"/>
    <w:rsid w:val="001C4243"/>
    <w:rsid w:val="001E2473"/>
    <w:rsid w:val="00204C3B"/>
    <w:rsid w:val="002A22F4"/>
    <w:rsid w:val="002E17C9"/>
    <w:rsid w:val="002F11D6"/>
    <w:rsid w:val="003B6C78"/>
    <w:rsid w:val="00494BAF"/>
    <w:rsid w:val="004B62F8"/>
    <w:rsid w:val="004F5196"/>
    <w:rsid w:val="00504292"/>
    <w:rsid w:val="00562B75"/>
    <w:rsid w:val="005809E9"/>
    <w:rsid w:val="005A4B25"/>
    <w:rsid w:val="006115FF"/>
    <w:rsid w:val="006155D9"/>
    <w:rsid w:val="00801B0D"/>
    <w:rsid w:val="008B644D"/>
    <w:rsid w:val="00A259E1"/>
    <w:rsid w:val="00A479DB"/>
    <w:rsid w:val="00AD2894"/>
    <w:rsid w:val="00B0378D"/>
    <w:rsid w:val="00B444FE"/>
    <w:rsid w:val="00B81369"/>
    <w:rsid w:val="00BA11CF"/>
    <w:rsid w:val="00BA5216"/>
    <w:rsid w:val="00BF7BFE"/>
    <w:rsid w:val="00C43706"/>
    <w:rsid w:val="00C539BD"/>
    <w:rsid w:val="00C83E9F"/>
    <w:rsid w:val="00CD3464"/>
    <w:rsid w:val="00D41C71"/>
    <w:rsid w:val="00D86891"/>
    <w:rsid w:val="00DC19BA"/>
    <w:rsid w:val="00DD38BB"/>
    <w:rsid w:val="00DF192D"/>
    <w:rsid w:val="00E22B0C"/>
    <w:rsid w:val="00E34C85"/>
    <w:rsid w:val="00EC4096"/>
    <w:rsid w:val="00F30522"/>
    <w:rsid w:val="00FB0430"/>
    <w:rsid w:val="00FD0477"/>
    <w:rsid w:val="00FE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AF8E9-FCAC-4F21-886A-08F6F2E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1369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81369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unhideWhenUsed/>
    <w:rsid w:val="00B81369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B8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unhideWhenUsed/>
    <w:rsid w:val="00B8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81369"/>
  </w:style>
  <w:style w:type="paragraph" w:customStyle="1" w:styleId="a">
    <w:name w:val="Раздел методики"/>
    <w:basedOn w:val="a4"/>
    <w:qFormat/>
    <w:rsid w:val="00B81369"/>
    <w:pPr>
      <w:numPr>
        <w:numId w:val="1"/>
      </w:numPr>
      <w:spacing w:after="160"/>
    </w:pPr>
    <w:rPr>
      <w:rFonts w:ascii="Tahoma" w:hAnsi="Tahoma" w:cs="Tahoma"/>
      <w:b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A2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A2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Т.В.</dc:creator>
  <cp:lastModifiedBy>Rkk15</cp:lastModifiedBy>
  <cp:revision>4</cp:revision>
  <cp:lastPrinted>2023-08-11T04:34:00Z</cp:lastPrinted>
  <dcterms:created xsi:type="dcterms:W3CDTF">2023-08-11T04:12:00Z</dcterms:created>
  <dcterms:modified xsi:type="dcterms:W3CDTF">2023-08-11T08:33:00Z</dcterms:modified>
</cp:coreProperties>
</file>